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0"/>
        <w:rPr>
          <w:rFonts w:ascii="TH SarabunIT๙" w:hAnsi="TH SarabunIT๙" w:cs="TH SarabunIT๙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Angsana New" w:hAnsi="Angsana New" w:cs="AngsanaUPC"/>
          <w:b/>
          <w:bCs/>
          <w:cs/>
        </w:rPr>
        <w:t xml:space="preserve"> </w:t>
      </w:r>
      <w:r>
        <w:rPr>
          <w:rFonts w:ascii="Angsana New" w:hAnsi="Angsana New" w:cs="AngsanaUPC"/>
          <w:b/>
          <w:bCs/>
        </w:rPr>
        <w:object>
          <v:shape id="_x0000_i1025" o:spt="75" type="#_x0000_t75" style="height:50.4pt;width: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hint="cs" w:ascii="Angsana New" w:hAnsi="Angsana New" w:cs="AngsanaUPC"/>
          <w:b/>
          <w:bCs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b/>
          <w:bCs/>
          <w:sz w:val="56"/>
          <w:szCs w:val="56"/>
          <w:cs/>
          <w:lang w:val="th-TH"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p>
      <w:pPr>
        <w:ind w:left="-360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ส่วนราชการ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>.3</w:t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โทร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 </w:t>
      </w:r>
      <w:r>
        <w:rPr>
          <w:rFonts w:hint="cs" w:ascii="TH SarabunIT๙" w:hAnsi="TH SarabunIT๙" w:cs="TH SarabunIT๙"/>
          <w:sz w:val="33"/>
          <w:szCs w:val="33"/>
          <w:cs/>
        </w:rPr>
        <w:t>032  516219</w:t>
      </w:r>
    </w:p>
    <w:p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ที่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hint="cs" w:ascii="TH SarabunIT๙" w:hAnsi="TH SarabunIT๙" w:cs="TH SarabunIT๙"/>
          <w:sz w:val="33"/>
          <w:szCs w:val="33"/>
          <w:cs/>
        </w:rPr>
        <w:t>0038.414/</w:t>
      </w:r>
      <w:r>
        <w:rPr>
          <w:rFonts w:ascii="TH SarabunIT๙" w:hAnsi="TH SarabunIT๙" w:cs="TH SarabunIT๙"/>
          <w:sz w:val="33"/>
          <w:szCs w:val="33"/>
        </w:rPr>
        <w:t xml:space="preserve">-                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วันที่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/>
          <w:sz w:val="33"/>
          <w:szCs w:val="33"/>
        </w:rPr>
        <w:t xml:space="preserve">2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มกราคม   </w:t>
      </w:r>
      <w:r>
        <w:rPr>
          <w:rFonts w:ascii="TH SarabunIT๙" w:hAnsi="TH SarabunIT๙" w:cs="TH SarabunIT๙"/>
          <w:sz w:val="33"/>
          <w:szCs w:val="33"/>
        </w:rPr>
        <w:t>2567</w:t>
      </w:r>
    </w:p>
    <w:p>
      <w:pPr>
        <w:ind w:left="-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เรื่อง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รายงานผลการใช้จ่ายงบประมาณ รอบ </w:t>
      </w:r>
      <w:r>
        <w:rPr>
          <w:rFonts w:ascii="TH SarabunIT๙" w:hAnsi="TH SarabunIT๙" w:cs="TH SarabunIT๙"/>
          <w:sz w:val="33"/>
          <w:szCs w:val="33"/>
        </w:rPr>
        <w:t xml:space="preserve">3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เดือน ประจำปีงบประมาณ พ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ศ</w:t>
      </w:r>
      <w:r>
        <w:rPr>
          <w:rFonts w:ascii="TH SarabunIT๙" w:hAnsi="TH SarabunIT๙" w:cs="TH SarabunIT๙"/>
          <w:sz w:val="33"/>
          <w:szCs w:val="33"/>
        </w:rPr>
        <w:t xml:space="preserve">. 2567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1</w:t>
      </w:r>
    </w:p>
    <w:p>
      <w:pPr>
        <w:ind w:left="-3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เรียน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สวญ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ส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 xml:space="preserve">.2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กก</w:t>
      </w:r>
      <w:r>
        <w:rPr>
          <w:rFonts w:ascii="TH SarabunIT๙" w:hAnsi="TH SarabunIT๙" w:cs="TH SarabunIT๙"/>
          <w:sz w:val="34"/>
          <w:szCs w:val="34"/>
        </w:rPr>
        <w:t xml:space="preserve">.1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บก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>.3</w:t>
      </w:r>
    </w:p>
    <w:p>
      <w:pPr>
        <w:ind w:left="-360"/>
        <w:rPr>
          <w:rFonts w:ascii="TH SarabunIT๙" w:hAnsi="TH SarabunIT๙" w:cs="TH SarabunIT๙"/>
          <w:sz w:val="34"/>
          <w:szCs w:val="34"/>
        </w:rPr>
      </w:pPr>
    </w:p>
    <w:p>
      <w:pPr>
        <w:ind w:left="-3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hint="cs" w:ascii="TH SarabunIT๙" w:hAnsi="TH SarabunIT๙" w:cs="TH SarabunIT๙"/>
          <w:sz w:val="34"/>
          <w:szCs w:val="34"/>
          <w:cs/>
        </w:rPr>
        <w:tab/>
      </w:r>
      <w:r>
        <w:rPr>
          <w:rFonts w:hint="cs" w:ascii="TH SarabunIT๙" w:hAnsi="TH SarabunIT๙" w:cs="TH SarabunIT๙"/>
          <w:sz w:val="34"/>
          <w:szCs w:val="34"/>
          <w:cs/>
        </w:rPr>
        <w:tab/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ตาม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ที่สำนักงานคณะกรรมการป้องกันและปราบปรามการทุจริตแห่งชาติ </w:t>
      </w:r>
      <w:r>
        <w:rPr>
          <w:rFonts w:ascii="TH SarabunIT๙" w:hAnsi="TH SarabunIT๙" w:cs="TH SarabunIT๙"/>
          <w:sz w:val="33"/>
          <w:szCs w:val="33"/>
        </w:rPr>
        <w:t>(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สำนักงาน 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ช</w:t>
      </w:r>
      <w:r>
        <w:rPr>
          <w:rFonts w:ascii="TH SarabunIT๙" w:hAnsi="TH SarabunIT๙" w:cs="TH SarabunIT๙"/>
          <w:sz w:val="33"/>
          <w:szCs w:val="33"/>
        </w:rPr>
        <w:t xml:space="preserve">.)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3"/>
          <w:szCs w:val="33"/>
        </w:rPr>
        <w:t xml:space="preserve">(Integrity and Transparency Assessment : ITA)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กำหนดให้หน่วยงานจัดทำแผนการใช้จ่ายงบประมาณประจำปีและรายงานผลการใช้จ่ายงบประมาณ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เป็นไปตามเป้าหมายเมื่อเทียบกับแผนการใช้จ่ายงบประมาณหรือไม่ พร้อมระบุปัญหา</w:t>
      </w:r>
      <w:r>
        <w:rPr>
          <w:rFonts w:hint="cs" w:ascii="TH SarabunIT๙" w:hAnsi="TH SarabunIT๙" w:cs="TH SarabunIT๙"/>
          <w:sz w:val="33"/>
          <w:szCs w:val="33"/>
          <w:cs/>
        </w:rPr>
        <w:t>/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อุปสรรค แล้วรายงานหัวหน้าสถานีตำรวจท่องเที่ยว ทราบ และให้ทำการเปิดเผยข้อมูล   ผลการใช้จ่ายฯ นั้น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</w:p>
    <w:p>
      <w:pPr>
        <w:ind w:left="-36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 xml:space="preserve">ได้จัดทำข้อมูลรายงานผลการใช้จ่ายงบประมาณ รอบ 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เดือน ประจำปีงบประมาณ 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2567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 xml:space="preserve">ไตรมาส </w:t>
      </w:r>
      <w:r>
        <w:rPr>
          <w:rFonts w:hint="cs" w:ascii="TH SarabunIT๙" w:hAnsi="TH SarabunIT๙" w:cs="TH SarabunIT๙"/>
          <w:sz w:val="33"/>
          <w:szCs w:val="33"/>
          <w:cs/>
        </w:rPr>
        <w:t>1 (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ค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-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ธ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ค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66)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เรียบร้อยแล้ว และขอเรียนว่าผลการใช้จ่ายงบประมาณฯ เป็นไปตามเป้าหมายเมื่อเทียบกับแผนการใช้จ่ายที่ 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กำหนดไว้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hint="cs" w:ascii="TH SarabunIT๙" w:hAnsi="TH SarabunIT๙" w:cs="TH SarabunIT๙"/>
          <w:sz w:val="16"/>
          <w:szCs w:val="16"/>
          <w:cs/>
        </w:rPr>
        <w:tab/>
      </w:r>
      <w:r>
        <w:rPr>
          <w:rFonts w:hint="cs" w:ascii="TH SarabunIT๙" w:hAnsi="TH SarabunIT๙" w:cs="TH SarabunIT๙"/>
          <w:sz w:val="16"/>
          <w:szCs w:val="16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จึงเรียนมาเพื่อโปรดทราบ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IT๙" w:hAnsi="TH SarabunIT๙" w:cs="TH SarabunIT๙"/>
          <w:sz w:val="33"/>
          <w:szCs w:val="33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176530</wp:posOffset>
            </wp:positionV>
            <wp:extent cx="1285240" cy="601980"/>
            <wp:effectExtent l="0" t="0" r="0" b="0"/>
            <wp:wrapNone/>
            <wp:docPr id="1" name="รูปภาพ 1" descr="ลายเซน สว.ไผ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น สว.ไผ่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                                          </w:t>
      </w:r>
    </w:p>
    <w:p>
      <w:pPr>
        <w:ind w:left="2880" w:firstLine="72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(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ภัคพันธุ์   อิงคะสุร</w:t>
      </w:r>
      <w:r>
        <w:rPr>
          <w:rFonts w:hint="cs" w:ascii="TH SarabunIT๙" w:hAnsi="TH SarabunIT๙" w:cs="TH SarabunIT๙"/>
          <w:sz w:val="33"/>
          <w:szCs w:val="33"/>
          <w:cs/>
        </w:rPr>
        <w:t>)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สว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          </w:t>
      </w:r>
    </w:p>
    <w:p/>
    <w:p/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ทราบ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ดำเนินการเผยแพร่ข้อมูลผลการใช้จ่ายงบประมาณรอบ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ให้ทราบโดยทั่วกัน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Calibri" w:cs="TH SarabunIT๙"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3444240</wp:posOffset>
            </wp:positionH>
            <wp:positionV relativeFrom="paragraph">
              <wp:posOffset>142875</wp:posOffset>
            </wp:positionV>
            <wp:extent cx="666750" cy="590550"/>
            <wp:effectExtent l="0" t="0" r="0" b="0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170E08">
                            <a:alpha val="58039"/>
                          </a:srgbClr>
                        </a:clrFrom>
                        <a:clrTo>
                          <a:srgbClr val="170E08">
                            <a:alpha val="58039"/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  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   </w:t>
      </w:r>
      <w:r>
        <w:rPr>
          <w:rFonts w:ascii="TH SarabunIT๙" w:hAnsi="TH SarabunIT๙" w:cs="TH SarabunIT๙"/>
          <w:sz w:val="33"/>
          <w:szCs w:val="33"/>
        </w:rPr>
        <w:t xml:space="preserve">       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(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อาณัฐชัย  ก้อนทอง</w:t>
      </w:r>
      <w:r>
        <w:rPr>
          <w:rFonts w:hint="cs" w:ascii="TH SarabunIT๙" w:hAnsi="TH SarabunIT๙" w:cs="TH SarabunIT๙"/>
          <w:sz w:val="33"/>
          <w:szCs w:val="33"/>
          <w:cs/>
        </w:rPr>
        <w:t>)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สวญ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ascii="TH SarabunIT๙" w:hAnsi="TH SarabunIT๙" w:cs="TH SarabunIT๙"/>
          <w:sz w:val="33"/>
          <w:szCs w:val="33"/>
        </w:rPr>
        <w:t>3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spacing w:after="0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drawing>
          <wp:inline distT="0" distB="0" distL="0" distR="0">
            <wp:extent cx="971550" cy="10858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สถานีตำรวจท่องเที่ยว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กองกำกับการ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กองบังคับการตำรวจท่องเที่ยว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3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รายงานผลการใช้จ่ายงบประมาณ รอบ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เดือน ของ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๒๕๖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7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ไตรมาสที่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>1 (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ตุลาคม 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-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>2566)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-----------------------------------------------------------------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ตามที่สำนักงานคณะกรรมการป้องกันและปราบปราบการทุจริตแห่งชาติ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(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สำนักงาน ป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ป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ช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.)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>
        <w:rPr>
          <w:rFonts w:ascii="TH SarabunIT๙" w:hAnsi="TH SarabunIT๙" w:eastAsia="Calibri" w:cs="TH SarabunIT๙"/>
          <w:sz w:val="32"/>
          <w:szCs w:val="32"/>
        </w:rPr>
        <w:t xml:space="preserve"> (Integrity and Transparency Assessment : ITA)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สถานีตำรวจท่องเที่ยว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2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ได้จัดทำข้อมูลรายงานผลการใช้จ่ายงบประมาณ รอบ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เดือน ของปีงบประมาณ พ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.2567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ไตรมาส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1 (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ตุลาคม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-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2566)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เรียบร้อยแล้ว โดยมีรายละเอียดตามเอกสารแนบท้ายประกาศนี้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</w:p>
    <w:p>
      <w:pPr>
        <w:spacing w:before="0" w:beforeAutospacing="0" w:after="0"/>
        <w:ind w:left="1440"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ป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ระกาศ ณ วันที่ ๒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มกราคม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Calibri" w:cs="TH SarabunIT๙"/>
          <w:sz w:val="32"/>
          <w:szCs w:val="32"/>
        </w:rPr>
        <w:t>.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sz w:val="32"/>
          <w:szCs w:val="32"/>
        </w:rPr>
        <w:t>.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๒๕๖</w:t>
      </w:r>
      <w:r>
        <w:rPr>
          <w:rFonts w:ascii="TH SarabunIT๙" w:hAnsi="TH SarabunIT๙" w:eastAsia="Calibri" w:cs="TH SarabunIT๙"/>
          <w:sz w:val="32"/>
          <w:szCs w:val="32"/>
        </w:rPr>
        <w:t>7</w:t>
      </w:r>
    </w:p>
    <w:p>
      <w:pPr>
        <w:spacing w:before="0" w:beforeAutospacing="0" w:after="0"/>
        <w:ind w:left="1440"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3762375</wp:posOffset>
            </wp:positionH>
            <wp:positionV relativeFrom="paragraph">
              <wp:posOffset>38100</wp:posOffset>
            </wp:positionV>
            <wp:extent cx="666750" cy="59055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</w:p>
    <w:p>
      <w:pPr>
        <w:spacing w:before="0" w:beforeAutospacing="0" w:after="0"/>
        <w:ind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พันตำรวจโท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        (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อาณัฐชัย 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ก้อนทอง</w:t>
      </w:r>
      <w:r>
        <w:rPr>
          <w:rFonts w:ascii="TH SarabunIT๙" w:hAnsi="TH SarabunIT๙" w:eastAsia="Calibri" w:cs="TH SarabunIT๙"/>
          <w:sz w:val="32"/>
          <w:szCs w:val="32"/>
        </w:rPr>
        <w:t>)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สารวัตรใหญ่ สถานีตำรวจท่องเที่ยว</w:t>
      </w:r>
      <w:r>
        <w:rPr>
          <w:rFonts w:ascii="TH SarabunIT๙" w:hAnsi="TH SarabunIT๙" w:eastAsia="Calibri" w:cs="TH SarabunIT๙"/>
          <w:sz w:val="32"/>
          <w:szCs w:val="32"/>
        </w:rPr>
        <w:t xml:space="preserve"> 2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m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กองกำกับการ</w:t>
      </w:r>
      <w:r>
        <w:rPr>
          <w:rFonts w:ascii="TH SarabunIT๙" w:hAnsi="TH SarabunIT๙" w:eastAsia="Calibri" w:cs="TH SarabunIT๙"/>
          <w:sz w:val="32"/>
          <w:szCs w:val="32"/>
        </w:rPr>
        <w:t xml:space="preserve"> 1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กองบังคับการตำรวจท่องเที่ยว</w:t>
      </w:r>
      <w:r>
        <w:rPr>
          <w:rFonts w:ascii="TH SarabunIT๙" w:hAnsi="TH SarabunIT๙" w:eastAsia="Calibri" w:cs="TH SarabunIT๙"/>
          <w:sz w:val="32"/>
          <w:szCs w:val="32"/>
        </w:rPr>
        <w:t xml:space="preserve"> 3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/>
    <w:p/>
    <w:p/>
    <w:p/>
    <w:p>
      <w:p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spacing w:before="0" w:beforeAutospacing="0" w:after="0" w:line="240" w:lineRule="auto"/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รายงานผลการใช้จ่ายงบประมาณ สถานีตำรวจท่องเที่ยว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cs" w:ascii="TH SarabunIT๙" w:hAnsi="TH SarabunIT๙" w:cs="TH SarabunIT๙"/>
          <w:sz w:val="32"/>
          <w:szCs w:val="32"/>
          <w:cs/>
        </w:rPr>
        <w:t>3</w:t>
      </w:r>
    </w:p>
    <w:p>
      <w:pPr>
        <w:spacing w:before="0" w:beforeAutospacing="0" w:after="0" w:line="240" w:lineRule="auto"/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.2567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ไตรมาสที่ </w:t>
      </w:r>
      <w:r>
        <w:rPr>
          <w:rFonts w:hint="cs" w:ascii="TH SarabunIT๙" w:hAnsi="TH SarabunIT๙" w:cs="TH SarabunIT๙"/>
          <w:sz w:val="32"/>
          <w:szCs w:val="32"/>
          <w:cs/>
        </w:rPr>
        <w:t>1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ตุลาคม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2566 -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cs="TH SarabunIT๙"/>
          <w:sz w:val="32"/>
          <w:szCs w:val="32"/>
          <w:cs/>
        </w:rPr>
        <w:t>2566)</w:t>
      </w:r>
    </w:p>
    <w:p>
      <w:pPr>
        <w:spacing w:before="0" w:beforeAutospacing="0" w:line="240" w:lineRule="auto"/>
        <w:ind w:left="-3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  <w:lang w:val="th-TH" w:bidi="th-TH"/>
        </w:rPr>
        <w:t xml:space="preserve">ข้อมูล ณ วันที่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</w:rPr>
        <w:t xml:space="preserve">31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</w:rPr>
        <w:t>2566</w:t>
      </w:r>
    </w:p>
    <w:tbl>
      <w:tblPr>
        <w:tblStyle w:val="6"/>
        <w:tblW w:w="0" w:type="auto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115"/>
        <w:gridCol w:w="1935"/>
        <w:gridCol w:w="1936"/>
        <w:gridCol w:w="1936"/>
        <w:gridCol w:w="193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</w:t>
            </w:r>
          </w:p>
        </w:tc>
        <w:tc>
          <w:tcPr>
            <w:tcW w:w="3140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รายการ</w:t>
            </w:r>
          </w:p>
        </w:tc>
        <w:tc>
          <w:tcPr>
            <w:tcW w:w="1946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ผลการดำเนินงาน</w:t>
            </w:r>
          </w:p>
        </w:tc>
        <w:tc>
          <w:tcPr>
            <w:tcW w:w="1946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งบประมาณที่ได้รับ</w:t>
            </w:r>
          </w:p>
        </w:tc>
        <w:tc>
          <w:tcPr>
            <w:tcW w:w="1946" w:type="dxa"/>
            <w:vAlign w:val="center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ผลการเบิกจ่าย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ไตรมาส 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  <w:lang w:bidi="th-TH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คิดเป็นร้อยละ</w:t>
            </w:r>
          </w:p>
        </w:tc>
        <w:tc>
          <w:tcPr>
            <w:tcW w:w="1947" w:type="dxa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แนวทางแก้ไข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140" w:type="dxa"/>
          </w:tcPr>
          <w:p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ค่าจ้างเหมาทำความสะอาด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37.5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140" w:type="dxa"/>
          </w:tcPr>
          <w:p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ค่าเช่าสัญญาณอินเตอร์เน็ต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10,272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3,852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37.5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140" w:type="dxa"/>
          </w:tcPr>
          <w:p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ค่าเช่าเครื่องถ่ายเอกสาร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19,200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6,460.30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33.64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140" w:type="dxa"/>
          </w:tcPr>
          <w:p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ค่าน้ำมันเชื้อเพลิง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spacing w:after="0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น้ำเชื้อเพลิง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เรือตรวจการณ์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256,000</w:t>
            </w: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99,600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37.5</w:t>
            </w: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spacing w:after="0"/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-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น้ำมันเชื้อเพลิงเอทีวี</w:t>
            </w:r>
          </w:p>
        </w:tc>
        <w:tc>
          <w:tcPr>
            <w:tcW w:w="1946" w:type="dxa"/>
            <w:vAlign w:val="top"/>
          </w:tcPr>
          <w:p>
            <w:pPr>
              <w:spacing w:after="0"/>
              <w:jc w:val="center"/>
              <w:rPr>
                <w:rFonts w:hint="cs" w:ascii="TH SarabunIT๙" w:hAnsi="TH SarabunIT๙" w:eastAsia="Times New Roman" w:cs="TH SarabunIT๙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  <w:vAlign w:val="top"/>
          </w:tcPr>
          <w:p>
            <w:pPr>
              <w:spacing w:after="0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cs w:val="0"/>
                <w:lang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9,600</w:t>
            </w:r>
          </w:p>
        </w:tc>
        <w:tc>
          <w:tcPr>
            <w:tcW w:w="1946" w:type="dxa"/>
            <w:vAlign w:val="top"/>
          </w:tcPr>
          <w:p>
            <w:pPr>
              <w:spacing w:after="0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lang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3,600</w:t>
            </w:r>
          </w:p>
        </w:tc>
        <w:tc>
          <w:tcPr>
            <w:tcW w:w="1947" w:type="dxa"/>
            <w:vAlign w:val="top"/>
          </w:tcPr>
          <w:p>
            <w:pPr>
              <w:spacing w:after="0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>37.5</w:t>
            </w:r>
          </w:p>
        </w:tc>
        <w:tc>
          <w:tcPr>
            <w:tcW w:w="1947" w:type="dxa"/>
            <w:vAlign w:val="top"/>
          </w:tcPr>
          <w:p>
            <w:pPr>
              <w:spacing w:after="0"/>
              <w:jc w:val="center"/>
              <w:rPr>
                <w:rFonts w:ascii="TH SarabunIT๙" w:hAnsi="TH SarabunIT๙" w:eastAsia="Times New Roman" w:cs="TH SarabunIT๙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ind w:left="-360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งบประมาณดังกล่าวเป็นงบประมาณของกองบังคับการตำรวจท่องเที่ยว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หน่วยงานกำกับดูแล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เป็นหน่วยผู้จัดทำการจัดซื้อจัดจ้าง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ควบคุมงบประมาณ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 w:val="0"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งบประมาณลำดับที่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1 - 4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 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.2567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66 -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.67)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 w:val="0"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งบประมาณลำดับที่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4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น้ำมันเชื้อเพลิง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)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เป็นงบประมาณตามไตรมาส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1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(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ธ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-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งบประมาณลำดับมี่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4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บัตรฟลีทการ์ด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) 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 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.2567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66 -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.67)  </w:t>
      </w:r>
    </w:p>
    <w:p>
      <w:pPr>
        <w:rPr>
          <w:rFonts w:hint="c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/>
          <w:lang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textAlignment w:val="auto"/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bookmarkStart w:id="0" w:name="_GoBack"/>
      <w:bookmarkEnd w:id="0"/>
    </w:p>
    <w:p>
      <w:pPr>
        <w:ind w:left="-360"/>
        <w:rPr>
          <w:rFonts w:hint="cs"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</w:p>
    <w:sectPr>
      <w:pgSz w:w="15840" w:h="12240" w:orient="landscape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B7"/>
    <w:rsid w:val="000023C6"/>
    <w:rsid w:val="0001052B"/>
    <w:rsid w:val="0001663D"/>
    <w:rsid w:val="00052C80"/>
    <w:rsid w:val="0008245A"/>
    <w:rsid w:val="00083434"/>
    <w:rsid w:val="00095531"/>
    <w:rsid w:val="000C2573"/>
    <w:rsid w:val="000C6036"/>
    <w:rsid w:val="000D12E7"/>
    <w:rsid w:val="000E03D5"/>
    <w:rsid w:val="0011245E"/>
    <w:rsid w:val="0014667E"/>
    <w:rsid w:val="001669DF"/>
    <w:rsid w:val="001809C5"/>
    <w:rsid w:val="00195E52"/>
    <w:rsid w:val="001E402A"/>
    <w:rsid w:val="001E4B46"/>
    <w:rsid w:val="001F5CC7"/>
    <w:rsid w:val="001F60AD"/>
    <w:rsid w:val="00211C5A"/>
    <w:rsid w:val="00224210"/>
    <w:rsid w:val="00227231"/>
    <w:rsid w:val="002466F8"/>
    <w:rsid w:val="00256111"/>
    <w:rsid w:val="00263037"/>
    <w:rsid w:val="0026363F"/>
    <w:rsid w:val="00265C86"/>
    <w:rsid w:val="00282A32"/>
    <w:rsid w:val="00287B8C"/>
    <w:rsid w:val="00294A4D"/>
    <w:rsid w:val="00297C70"/>
    <w:rsid w:val="002C4186"/>
    <w:rsid w:val="003012D4"/>
    <w:rsid w:val="003123E7"/>
    <w:rsid w:val="0031785C"/>
    <w:rsid w:val="00321831"/>
    <w:rsid w:val="003235BF"/>
    <w:rsid w:val="00346409"/>
    <w:rsid w:val="003567C8"/>
    <w:rsid w:val="003732E3"/>
    <w:rsid w:val="00373E6D"/>
    <w:rsid w:val="00373EAA"/>
    <w:rsid w:val="00377FEC"/>
    <w:rsid w:val="00391A6A"/>
    <w:rsid w:val="004003D6"/>
    <w:rsid w:val="00404E93"/>
    <w:rsid w:val="00411029"/>
    <w:rsid w:val="0041716E"/>
    <w:rsid w:val="00420EA6"/>
    <w:rsid w:val="00427BED"/>
    <w:rsid w:val="0043340E"/>
    <w:rsid w:val="00437C1D"/>
    <w:rsid w:val="00447C06"/>
    <w:rsid w:val="00457264"/>
    <w:rsid w:val="00475135"/>
    <w:rsid w:val="00494BD9"/>
    <w:rsid w:val="004A358C"/>
    <w:rsid w:val="004B4E27"/>
    <w:rsid w:val="004C5BC9"/>
    <w:rsid w:val="004D113F"/>
    <w:rsid w:val="004D271E"/>
    <w:rsid w:val="004D5CC8"/>
    <w:rsid w:val="004F608A"/>
    <w:rsid w:val="00501C4B"/>
    <w:rsid w:val="00510237"/>
    <w:rsid w:val="005142CC"/>
    <w:rsid w:val="0052174B"/>
    <w:rsid w:val="0053774A"/>
    <w:rsid w:val="0054664F"/>
    <w:rsid w:val="00567DC3"/>
    <w:rsid w:val="00570411"/>
    <w:rsid w:val="005A2408"/>
    <w:rsid w:val="005D4406"/>
    <w:rsid w:val="00612A21"/>
    <w:rsid w:val="00616A81"/>
    <w:rsid w:val="00634369"/>
    <w:rsid w:val="00645543"/>
    <w:rsid w:val="006534F0"/>
    <w:rsid w:val="00692879"/>
    <w:rsid w:val="006F1508"/>
    <w:rsid w:val="007153E1"/>
    <w:rsid w:val="00721C85"/>
    <w:rsid w:val="00751BCF"/>
    <w:rsid w:val="00752840"/>
    <w:rsid w:val="0079421F"/>
    <w:rsid w:val="007A129D"/>
    <w:rsid w:val="007C2EE8"/>
    <w:rsid w:val="007D54F2"/>
    <w:rsid w:val="007E63FC"/>
    <w:rsid w:val="00815EED"/>
    <w:rsid w:val="00833EF5"/>
    <w:rsid w:val="008527A3"/>
    <w:rsid w:val="00865D63"/>
    <w:rsid w:val="008728BE"/>
    <w:rsid w:val="00883649"/>
    <w:rsid w:val="0089231C"/>
    <w:rsid w:val="008A0ADF"/>
    <w:rsid w:val="008D4FE4"/>
    <w:rsid w:val="008F61C3"/>
    <w:rsid w:val="00926598"/>
    <w:rsid w:val="009335AC"/>
    <w:rsid w:val="009600B7"/>
    <w:rsid w:val="00997498"/>
    <w:rsid w:val="009D4254"/>
    <w:rsid w:val="00A206E5"/>
    <w:rsid w:val="00A238BB"/>
    <w:rsid w:val="00A30D51"/>
    <w:rsid w:val="00A5639B"/>
    <w:rsid w:val="00A61037"/>
    <w:rsid w:val="00A639D6"/>
    <w:rsid w:val="00A725F4"/>
    <w:rsid w:val="00A827D2"/>
    <w:rsid w:val="00A91716"/>
    <w:rsid w:val="00A95709"/>
    <w:rsid w:val="00AC7227"/>
    <w:rsid w:val="00AD0F6E"/>
    <w:rsid w:val="00AD43F2"/>
    <w:rsid w:val="00AD5A2C"/>
    <w:rsid w:val="00AF1952"/>
    <w:rsid w:val="00B060B0"/>
    <w:rsid w:val="00B37150"/>
    <w:rsid w:val="00B46B0F"/>
    <w:rsid w:val="00B5477F"/>
    <w:rsid w:val="00B73E6E"/>
    <w:rsid w:val="00B84280"/>
    <w:rsid w:val="00B9493F"/>
    <w:rsid w:val="00BA0295"/>
    <w:rsid w:val="00BA5700"/>
    <w:rsid w:val="00BB5422"/>
    <w:rsid w:val="00BB656D"/>
    <w:rsid w:val="00BB67FF"/>
    <w:rsid w:val="00BB6ECA"/>
    <w:rsid w:val="00C1151D"/>
    <w:rsid w:val="00C21574"/>
    <w:rsid w:val="00C3066D"/>
    <w:rsid w:val="00C313E9"/>
    <w:rsid w:val="00C86C22"/>
    <w:rsid w:val="00C97052"/>
    <w:rsid w:val="00CB1661"/>
    <w:rsid w:val="00CC4F29"/>
    <w:rsid w:val="00CE24DE"/>
    <w:rsid w:val="00CF267B"/>
    <w:rsid w:val="00D023CA"/>
    <w:rsid w:val="00D1214D"/>
    <w:rsid w:val="00D16666"/>
    <w:rsid w:val="00D20C63"/>
    <w:rsid w:val="00D32D5D"/>
    <w:rsid w:val="00D62304"/>
    <w:rsid w:val="00D7518C"/>
    <w:rsid w:val="00D77CFB"/>
    <w:rsid w:val="00DB7A0C"/>
    <w:rsid w:val="00DE04A6"/>
    <w:rsid w:val="00DE4902"/>
    <w:rsid w:val="00DF56AF"/>
    <w:rsid w:val="00DF6A38"/>
    <w:rsid w:val="00E447E1"/>
    <w:rsid w:val="00E47409"/>
    <w:rsid w:val="00E47A27"/>
    <w:rsid w:val="00E57652"/>
    <w:rsid w:val="00E61691"/>
    <w:rsid w:val="00E9543E"/>
    <w:rsid w:val="00E97482"/>
    <w:rsid w:val="00EA050C"/>
    <w:rsid w:val="00EC1D58"/>
    <w:rsid w:val="00EC2C2F"/>
    <w:rsid w:val="00EC6499"/>
    <w:rsid w:val="00EC68BA"/>
    <w:rsid w:val="00EF36E5"/>
    <w:rsid w:val="00EF397F"/>
    <w:rsid w:val="00EF517B"/>
    <w:rsid w:val="00F326D7"/>
    <w:rsid w:val="00F36CF3"/>
    <w:rsid w:val="00F47360"/>
    <w:rsid w:val="00F6653F"/>
    <w:rsid w:val="00F74322"/>
    <w:rsid w:val="00F826B5"/>
    <w:rsid w:val="00FA563E"/>
    <w:rsid w:val="00FB3EBF"/>
    <w:rsid w:val="00FC51F6"/>
    <w:rsid w:val="00FC646B"/>
    <w:rsid w:val="00FD188C"/>
    <w:rsid w:val="027D4F23"/>
    <w:rsid w:val="0B5A3D1D"/>
    <w:rsid w:val="0F7A6ADD"/>
    <w:rsid w:val="13A85571"/>
    <w:rsid w:val="148952CE"/>
    <w:rsid w:val="16316BB6"/>
    <w:rsid w:val="18BC0175"/>
    <w:rsid w:val="331139DA"/>
    <w:rsid w:val="353B7311"/>
    <w:rsid w:val="38A409F0"/>
    <w:rsid w:val="4E732B36"/>
    <w:rsid w:val="50646C92"/>
    <w:rsid w:val="51AE5B52"/>
    <w:rsid w:val="59747B68"/>
    <w:rsid w:val="68073673"/>
    <w:rsid w:val="715056D8"/>
    <w:rsid w:val="7A1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/>
      <w:sz w:val="16"/>
    </w:rPr>
  </w:style>
  <w:style w:type="character" w:styleId="5">
    <w:name w:val="Emphasis"/>
    <w:basedOn w:val="2"/>
    <w:qFormat/>
    <w:uiPriority w:val="20"/>
    <w:rPr>
      <w:i/>
      <w:iCs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Tahoma" w:hAnsi="Tahoma" w:eastAsia="Times New Roman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1257</Characters>
  <Lines>10</Lines>
  <Paragraphs>2</Paragraphs>
  <TotalTime>0</TotalTime>
  <ScaleCrop>false</ScaleCrop>
  <LinksUpToDate>false</LinksUpToDate>
  <CharactersWithSpaces>1475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2018-06-29T08:21:00Z</dcterms:created>
  <dc:creator>Ju</dc:creator>
  <cp:lastModifiedBy>TPD213huahin huahin</cp:lastModifiedBy>
  <cp:lastPrinted>2017-08-21T08:55:00Z</cp:lastPrinted>
  <dcterms:modified xsi:type="dcterms:W3CDTF">2024-04-23T06:35:02Z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EF16532DC92C4FAB8522DDCE6CC1D633_12</vt:lpwstr>
  </property>
</Properties>
</file>